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F4F6C" w14:textId="01C7D842" w:rsidR="00FD22AD" w:rsidRDefault="000D570A" w:rsidP="00CE10B2">
      <w:pPr>
        <w:spacing w:after="0" w:line="240" w:lineRule="auto"/>
        <w:jc w:val="center"/>
        <w:rPr>
          <w:b/>
          <w:bCs/>
        </w:rPr>
      </w:pPr>
      <w:r w:rsidRPr="000D570A">
        <w:rPr>
          <w:b/>
          <w:bCs/>
        </w:rPr>
        <w:t>Instructions on Applying for Default</w:t>
      </w:r>
    </w:p>
    <w:p w14:paraId="22726BA4" w14:textId="7761A4FA" w:rsidR="00CE10B2" w:rsidRDefault="00CE10B2" w:rsidP="00CE10B2">
      <w:pPr>
        <w:spacing w:after="0" w:line="240" w:lineRule="auto"/>
        <w:jc w:val="center"/>
        <w:rPr>
          <w:b/>
          <w:bCs/>
        </w:rPr>
      </w:pPr>
      <w:r>
        <w:rPr>
          <w:b/>
          <w:bCs/>
        </w:rPr>
        <w:t>N</w:t>
      </w:r>
      <w:r w:rsidR="00F60089">
        <w:rPr>
          <w:b/>
          <w:bCs/>
        </w:rPr>
        <w:t>o</w:t>
      </w:r>
      <w:r>
        <w:rPr>
          <w:b/>
          <w:bCs/>
        </w:rPr>
        <w:t xml:space="preserve"> Children </w:t>
      </w:r>
    </w:p>
    <w:p w14:paraId="34CAE2BB" w14:textId="77777777" w:rsidR="000D570A" w:rsidRDefault="000D570A" w:rsidP="000D570A">
      <w:pPr>
        <w:rPr>
          <w:b/>
          <w:bCs/>
        </w:rPr>
      </w:pPr>
    </w:p>
    <w:p w14:paraId="6265C811" w14:textId="178C45D5" w:rsidR="000D570A" w:rsidRDefault="000D570A" w:rsidP="000D570A">
      <w:pPr>
        <w:pStyle w:val="ListParagraph"/>
        <w:numPr>
          <w:ilvl w:val="0"/>
          <w:numId w:val="1"/>
        </w:numPr>
        <w:rPr>
          <w:b/>
          <w:bCs/>
        </w:rPr>
      </w:pPr>
      <w:r>
        <w:rPr>
          <w:b/>
          <w:bCs/>
        </w:rPr>
        <w:t xml:space="preserve">File for divorce at the </w:t>
      </w:r>
      <w:r w:rsidR="00D03AE9">
        <w:rPr>
          <w:b/>
          <w:bCs/>
        </w:rPr>
        <w:t xml:space="preserve">Macon </w:t>
      </w:r>
      <w:proofErr w:type="gramStart"/>
      <w:r w:rsidR="00D03AE9">
        <w:rPr>
          <w:b/>
          <w:bCs/>
        </w:rPr>
        <w:t xml:space="preserve">County  </w:t>
      </w:r>
      <w:r>
        <w:rPr>
          <w:b/>
          <w:bCs/>
        </w:rPr>
        <w:t>Circuit</w:t>
      </w:r>
      <w:proofErr w:type="gramEnd"/>
      <w:r>
        <w:rPr>
          <w:b/>
          <w:bCs/>
        </w:rPr>
        <w:t xml:space="preserve"> Court Clerk’s Office locate</w:t>
      </w:r>
      <w:r w:rsidR="00D03AE9">
        <w:rPr>
          <w:b/>
          <w:bCs/>
        </w:rPr>
        <w:t>d at 904 Highway 52 Bypass East, Lafayette, TN 37083</w:t>
      </w:r>
      <w:r>
        <w:rPr>
          <w:b/>
          <w:bCs/>
        </w:rPr>
        <w:t>. File the complaint, insurance notice, and summons.</w:t>
      </w:r>
    </w:p>
    <w:p w14:paraId="79AD89A3" w14:textId="537C29BC" w:rsidR="000D570A" w:rsidRDefault="00CE10B2" w:rsidP="000D570A">
      <w:pPr>
        <w:pStyle w:val="ListParagraph"/>
        <w:numPr>
          <w:ilvl w:val="0"/>
          <w:numId w:val="1"/>
        </w:numPr>
        <w:rPr>
          <w:b/>
          <w:bCs/>
        </w:rPr>
      </w:pPr>
      <w:r>
        <w:rPr>
          <w:b/>
          <w:bCs/>
        </w:rPr>
        <w:t>The Sheriff’s Office will serve your spouse based on the address you provide in the summons.</w:t>
      </w:r>
      <w:r w:rsidR="00D03AE9">
        <w:rPr>
          <w:b/>
          <w:bCs/>
        </w:rPr>
        <w:t xml:space="preserve"> If you do not have an address to serve your spouse, you can also ask the Court to serve the spouse by publication, which means putting an ad </w:t>
      </w:r>
      <w:proofErr w:type="spellStart"/>
      <w:r w:rsidR="00D03AE9">
        <w:rPr>
          <w:b/>
          <w:bCs/>
        </w:rPr>
        <w:t>ni</w:t>
      </w:r>
      <w:proofErr w:type="spellEnd"/>
      <w:r w:rsidR="00D03AE9">
        <w:rPr>
          <w:b/>
          <w:bCs/>
        </w:rPr>
        <w:t xml:space="preserve"> the newspaper.</w:t>
      </w:r>
    </w:p>
    <w:p w14:paraId="049794AD" w14:textId="2B206AC5" w:rsidR="00CE10B2" w:rsidRDefault="00CE10B2" w:rsidP="000D570A">
      <w:pPr>
        <w:pStyle w:val="ListParagraph"/>
        <w:numPr>
          <w:ilvl w:val="0"/>
          <w:numId w:val="1"/>
        </w:numPr>
        <w:rPr>
          <w:b/>
          <w:bCs/>
        </w:rPr>
      </w:pPr>
      <w:r>
        <w:rPr>
          <w:b/>
          <w:bCs/>
        </w:rPr>
        <w:t>You must wait 60 days from the date of filing to ask the court for a divorce.</w:t>
      </w:r>
    </w:p>
    <w:p w14:paraId="3BD9F361" w14:textId="50214CAD" w:rsidR="00CE10B2" w:rsidRDefault="00CE10B2" w:rsidP="000D570A">
      <w:pPr>
        <w:pStyle w:val="ListParagraph"/>
        <w:numPr>
          <w:ilvl w:val="0"/>
          <w:numId w:val="1"/>
        </w:numPr>
        <w:rPr>
          <w:b/>
          <w:bCs/>
        </w:rPr>
      </w:pPr>
      <w:r>
        <w:rPr>
          <w:b/>
          <w:bCs/>
        </w:rPr>
        <w:t xml:space="preserve">Once 60 days </w:t>
      </w:r>
      <w:proofErr w:type="gramStart"/>
      <w:r>
        <w:rPr>
          <w:b/>
          <w:bCs/>
        </w:rPr>
        <w:t>has</w:t>
      </w:r>
      <w:proofErr w:type="gramEnd"/>
      <w:r>
        <w:rPr>
          <w:b/>
          <w:bCs/>
        </w:rPr>
        <w:t xml:space="preserve"> passed, file a motion to set a final hearing. The Clerk’s office can provide a date for you. </w:t>
      </w:r>
      <w:r w:rsidR="00DA5FE6">
        <w:rPr>
          <w:b/>
          <w:bCs/>
        </w:rPr>
        <w:t xml:space="preserve">The clerk’s office phone number is </w:t>
      </w:r>
      <w:r w:rsidR="00D03AE9" w:rsidRPr="00725BBF">
        <w:rPr>
          <w:b/>
          <w:bCs/>
        </w:rPr>
        <w:t>(615)</w:t>
      </w:r>
      <w:r w:rsidR="00D03AE9">
        <w:rPr>
          <w:b/>
          <w:bCs/>
        </w:rPr>
        <w:t xml:space="preserve"> </w:t>
      </w:r>
      <w:r w:rsidR="00D03AE9" w:rsidRPr="00725BBF">
        <w:rPr>
          <w:b/>
          <w:bCs/>
        </w:rPr>
        <w:t>666-2354</w:t>
      </w:r>
      <w:r w:rsidR="00DA5FE6">
        <w:rPr>
          <w:b/>
          <w:bCs/>
          <w:i/>
          <w:iCs/>
        </w:rPr>
        <w:t>.</w:t>
      </w:r>
    </w:p>
    <w:p w14:paraId="7F588153" w14:textId="5F7E04BB" w:rsidR="00CE10B2" w:rsidRDefault="00CE10B2" w:rsidP="000D570A">
      <w:pPr>
        <w:pStyle w:val="ListParagraph"/>
        <w:numPr>
          <w:ilvl w:val="0"/>
          <w:numId w:val="1"/>
        </w:numPr>
        <w:rPr>
          <w:b/>
          <w:bCs/>
        </w:rPr>
      </w:pPr>
      <w:r>
        <w:rPr>
          <w:b/>
          <w:bCs/>
        </w:rPr>
        <w:t>Your spouse must be served with the divorce documents before you can ask the court for a final hearing.</w:t>
      </w:r>
    </w:p>
    <w:p w14:paraId="0C9A7B39" w14:textId="43D355A7" w:rsidR="00CE10B2" w:rsidRDefault="00CE10B2" w:rsidP="000D570A">
      <w:pPr>
        <w:pStyle w:val="ListParagraph"/>
        <w:numPr>
          <w:ilvl w:val="0"/>
          <w:numId w:val="1"/>
        </w:numPr>
        <w:rPr>
          <w:b/>
          <w:bCs/>
        </w:rPr>
      </w:pPr>
      <w:r>
        <w:rPr>
          <w:b/>
          <w:bCs/>
        </w:rPr>
        <w:t>Your spouse has 30 days to respond to the divorce once they are served with the divorce documents. The timing of when the spouse is served is important. Here are two examples to show you why</w:t>
      </w:r>
      <w:r w:rsidR="00DA5FE6">
        <w:rPr>
          <w:b/>
          <w:bCs/>
        </w:rPr>
        <w:t xml:space="preserve"> </w:t>
      </w:r>
      <w:proofErr w:type="gramStart"/>
      <w:r w:rsidR="00DA5FE6">
        <w:rPr>
          <w:b/>
          <w:bCs/>
        </w:rPr>
        <w:t>the timing</w:t>
      </w:r>
      <w:proofErr w:type="gramEnd"/>
      <w:r w:rsidR="00DA5FE6">
        <w:rPr>
          <w:b/>
          <w:bCs/>
        </w:rPr>
        <w:t xml:space="preserve"> is important</w:t>
      </w:r>
      <w:r>
        <w:rPr>
          <w:b/>
          <w:bCs/>
        </w:rPr>
        <w:t>:</w:t>
      </w:r>
    </w:p>
    <w:p w14:paraId="496EF6B2" w14:textId="77777777" w:rsidR="00CE10B2" w:rsidRDefault="00CE10B2" w:rsidP="00CE10B2">
      <w:pPr>
        <w:pStyle w:val="ListParagraph"/>
        <w:rPr>
          <w:b/>
          <w:bCs/>
        </w:rPr>
      </w:pPr>
    </w:p>
    <w:p w14:paraId="3846E71E" w14:textId="690E551E" w:rsidR="00CE10B2" w:rsidRDefault="00CE10B2" w:rsidP="00CE10B2">
      <w:pPr>
        <w:pStyle w:val="ListParagraph"/>
        <w:numPr>
          <w:ilvl w:val="0"/>
          <w:numId w:val="2"/>
        </w:numPr>
        <w:rPr>
          <w:b/>
          <w:bCs/>
        </w:rPr>
      </w:pPr>
      <w:r>
        <w:rPr>
          <w:b/>
          <w:bCs/>
        </w:rPr>
        <w:t>Divorce is filed August 1, 2025. Spouse is served August 15, 2025. Spouse does nothing to oppose the divorce by filing documents at the courthouse. You may ask the court for a final hearing by filing a motion after October 1, 2025.</w:t>
      </w:r>
    </w:p>
    <w:p w14:paraId="03422E66" w14:textId="522FC15D" w:rsidR="00CE10B2" w:rsidRDefault="00CE10B2" w:rsidP="00CE10B2">
      <w:pPr>
        <w:pStyle w:val="ListParagraph"/>
        <w:numPr>
          <w:ilvl w:val="0"/>
          <w:numId w:val="2"/>
        </w:numPr>
        <w:rPr>
          <w:b/>
          <w:bCs/>
        </w:rPr>
      </w:pPr>
      <w:r>
        <w:rPr>
          <w:b/>
          <w:bCs/>
        </w:rPr>
        <w:t>Divorce is filed August 1, 2025. Spouse is served September 15, 2025. Spouse does nothing to oppose the divorce by filing documents at the courthouse. You may ask the court for a final hearing by filing a motion after October 15, 2025.</w:t>
      </w:r>
      <w:r w:rsidR="00F4759C">
        <w:rPr>
          <w:b/>
          <w:bCs/>
        </w:rPr>
        <w:t xml:space="preserve"> This is because your spouse always gets 30 days </w:t>
      </w:r>
      <w:r w:rsidR="00CF2230">
        <w:rPr>
          <w:b/>
          <w:bCs/>
        </w:rPr>
        <w:t>after being served to respond.</w:t>
      </w:r>
    </w:p>
    <w:p w14:paraId="4B0E828E" w14:textId="77777777" w:rsidR="00CE10B2" w:rsidRDefault="00CE10B2" w:rsidP="00CE10B2">
      <w:pPr>
        <w:pStyle w:val="ListParagraph"/>
        <w:rPr>
          <w:b/>
          <w:bCs/>
        </w:rPr>
      </w:pPr>
    </w:p>
    <w:p w14:paraId="1E785711" w14:textId="4070FECF" w:rsidR="00CE10B2" w:rsidRPr="00CE10B2" w:rsidRDefault="00CE10B2" w:rsidP="00CE10B2">
      <w:pPr>
        <w:pStyle w:val="ListParagraph"/>
        <w:numPr>
          <w:ilvl w:val="0"/>
          <w:numId w:val="1"/>
        </w:numPr>
        <w:rPr>
          <w:b/>
          <w:bCs/>
        </w:rPr>
      </w:pPr>
      <w:r>
        <w:rPr>
          <w:b/>
          <w:bCs/>
        </w:rPr>
        <w:t xml:space="preserve">A default means that the opposing party, your spouse, did nothing to oppose the divorce by filing documents with the clerk’s office. Once you are at the final hearing </w:t>
      </w:r>
      <w:proofErr w:type="gramStart"/>
      <w:r>
        <w:rPr>
          <w:b/>
          <w:bCs/>
        </w:rPr>
        <w:t>for</w:t>
      </w:r>
      <w:proofErr w:type="gramEnd"/>
      <w:r>
        <w:rPr>
          <w:b/>
          <w:bCs/>
        </w:rPr>
        <w:t xml:space="preserve"> your divorce, you may ask the court for anything that you are hoping for</w:t>
      </w:r>
      <w:r w:rsidR="00DA5FE6">
        <w:rPr>
          <w:b/>
          <w:bCs/>
        </w:rPr>
        <w:t>,</w:t>
      </w:r>
      <w:r>
        <w:rPr>
          <w:b/>
          <w:bCs/>
        </w:rPr>
        <w:t xml:space="preserve"> including property division, debt division, changing your name, and so on. The judge will likely grant your request, especially if you bring supporting documents with you</w:t>
      </w:r>
      <w:r w:rsidR="00DA5FE6">
        <w:rPr>
          <w:b/>
          <w:bCs/>
        </w:rPr>
        <w:t xml:space="preserve"> showing the court </w:t>
      </w:r>
      <w:r w:rsidR="0094238F">
        <w:rPr>
          <w:b/>
          <w:bCs/>
        </w:rPr>
        <w:t>why you should be granted the relief you requested.</w:t>
      </w:r>
      <w:r w:rsidR="00DA5FE6">
        <w:rPr>
          <w:b/>
          <w:bCs/>
        </w:rPr>
        <w:t xml:space="preserve"> </w:t>
      </w:r>
      <w:r w:rsidR="00D03AE9">
        <w:rPr>
          <w:b/>
          <w:bCs/>
        </w:rPr>
        <w:t>Make sure to bring an adult witness with you at the default hearing.</w:t>
      </w:r>
    </w:p>
    <w:sectPr w:rsidR="00CE10B2" w:rsidRPr="00CE1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D570A"/>
    <w:rsid w:val="00190AA3"/>
    <w:rsid w:val="001E410E"/>
    <w:rsid w:val="00246C79"/>
    <w:rsid w:val="004B75B8"/>
    <w:rsid w:val="005D38D2"/>
    <w:rsid w:val="006600B6"/>
    <w:rsid w:val="00725BBF"/>
    <w:rsid w:val="0094238F"/>
    <w:rsid w:val="00A120DF"/>
    <w:rsid w:val="00B075B5"/>
    <w:rsid w:val="00BA398C"/>
    <w:rsid w:val="00CE10B2"/>
    <w:rsid w:val="00CF2230"/>
    <w:rsid w:val="00D03AE9"/>
    <w:rsid w:val="00D252C5"/>
    <w:rsid w:val="00D616A1"/>
    <w:rsid w:val="00DA5FE6"/>
    <w:rsid w:val="00F4759C"/>
    <w:rsid w:val="00F60089"/>
    <w:rsid w:val="00FD22AD"/>
    <w:rsid w:val="00FF1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 w:type="paragraph" w:styleId="Revision">
    <w:name w:val="Revision"/>
    <w:hidden/>
    <w:uiPriority w:val="99"/>
    <w:semiHidden/>
    <w:rsid w:val="00D616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09041CAA-4DD7-4F68-9124-59349505594C}">
  <ds:schemaRefs>
    <ds:schemaRef ds:uri="http://schemas.openxmlformats.org/officeDocument/2006/bibliography"/>
  </ds:schemaRefs>
</ds:datastoreItem>
</file>

<file path=customXml/itemProps2.xml><?xml version="1.0" encoding="utf-8"?>
<ds:datastoreItem xmlns:ds="http://schemas.openxmlformats.org/officeDocument/2006/customXml" ds:itemID="{64A8F91F-E4E2-4FF1-99FC-EB03D96633E9}"/>
</file>

<file path=customXml/itemProps3.xml><?xml version="1.0" encoding="utf-8"?>
<ds:datastoreItem xmlns:ds="http://schemas.openxmlformats.org/officeDocument/2006/customXml" ds:itemID="{9D874901-30D3-4443-9F81-4B3E816EE50A}"/>
</file>

<file path=customXml/itemProps4.xml><?xml version="1.0" encoding="utf-8"?>
<ds:datastoreItem xmlns:ds="http://schemas.openxmlformats.org/officeDocument/2006/customXml" ds:itemID="{FE0D198A-2CA3-4683-B4D7-E6BEC0B670E7}"/>
</file>

<file path=docProps/app.xml><?xml version="1.0" encoding="utf-8"?>
<Properties xmlns="http://schemas.openxmlformats.org/officeDocument/2006/extended-properties" xmlns:vt="http://schemas.openxmlformats.org/officeDocument/2006/docPropsVTypes">
  <Template>Normal.dotm</Template>
  <TotalTime>2</TotalTime>
  <Pages>1</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4</cp:revision>
  <cp:lastPrinted>2026-02-11T19:15:00Z</cp:lastPrinted>
  <dcterms:created xsi:type="dcterms:W3CDTF">2026-02-11T19:12:00Z</dcterms:created>
  <dcterms:modified xsi:type="dcterms:W3CDTF">2026-03-18T12:52:00Z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